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-590549</wp:posOffset>
            </wp:positionH>
            <wp:positionV relativeFrom="paragraph">
              <wp:posOffset>0</wp:posOffset>
            </wp:positionV>
            <wp:extent cx="1489710" cy="131953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3195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01600" distT="0" distL="0" distR="0" hidden="0" layoutInCell="1" locked="0" relativeHeight="0" simplePos="0">
            <wp:simplePos x="0" y="0"/>
            <wp:positionH relativeFrom="column">
              <wp:posOffset>1314450</wp:posOffset>
            </wp:positionH>
            <wp:positionV relativeFrom="paragraph">
              <wp:posOffset>0</wp:posOffset>
            </wp:positionV>
            <wp:extent cx="2059940" cy="1428115"/>
            <wp:effectExtent b="0" l="0" r="0" t="0"/>
            <wp:wrapTopAndBottom distB="101600" dist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14281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PROPOZYCJE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REGIONALNYCH I TOWARZYSKICH ZAWODÓW  W UJEŻDŻENIU 3.06.2023 W STADZIE OGIERÓW W KĘTRZYNIE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-211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eaaaa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1.ORGANIZATOR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Ranga zawodów:</w:t>
        <w:tab/>
        <w:tab/>
        <w:t xml:space="preserve">ZT i ZR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Adres:</w:t>
        <w:tab/>
        <w:tab/>
        <w:tab/>
        <w:tab/>
        <w:t xml:space="preserve">Stado Ogierów w Kętrzynie, ul. Bałtycka 1, 11-401 Kętrzyn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Telefon kontaktowy: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  <w:t xml:space="preserve">535123401, 662251410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Biuro zawodów: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  <w:t xml:space="preserve">Dorota Waraksa, Anita Ranuszkiewicz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-211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eaaaa" w:val="clea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2.OSOBY OFICJALNE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Sędzia Główny:</w:t>
        <w:tab/>
        <w:tab/>
        <w:tab/>
        <w:t xml:space="preserve">Patrycja Modlińska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Sędzia:</w:t>
        <w:tab/>
        <w:tab/>
        <w:tab/>
        <w:tab/>
        <w:t xml:space="preserve">Paweł Kleszcz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Komisarz:</w:t>
        <w:tab/>
        <w:tab/>
        <w:tab/>
        <w:t xml:space="preserve">Magdalena Jarmuła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Lekarz weterynarii:</w:t>
        <w:tab/>
        <w:tab/>
      </w:r>
      <w:r w:rsidDel="00000000" w:rsidR="00000000" w:rsidRPr="00000000">
        <w:rPr>
          <w:rtl w:val="0"/>
        </w:rPr>
        <w:t xml:space="preserve">Dariusz Szklar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-211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Propozycje zatwierdzone dnia </w:t>
            </w:r>
            <w:r w:rsidDel="00000000" w:rsidR="00000000" w:rsidRPr="00000000">
              <w:rPr>
                <w:b w:val="1"/>
                <w:rtl w:val="0"/>
              </w:rPr>
              <w:t xml:space="preserve">00.00.000 </w:t>
            </w:r>
            <w:r w:rsidDel="00000000" w:rsidR="00000000" w:rsidRPr="00000000">
              <w:rPr>
                <w:rtl w:val="0"/>
              </w:rPr>
              <w:t xml:space="preserve">przez KS WMZJ.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Oficjalny szablon propozycji zatwierdzony przez Zarząd WMZJ obowiązujący od dnia 01.01.2020r.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-211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eaaaa" w:val="clea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3.WARUNKI TECHNICZNE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Ind w:w="-211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020"/>
        <w:gridCol w:w="3019"/>
        <w:gridCol w:w="3023"/>
        <w:tblGridChange w:id="0">
          <w:tblGrid>
            <w:gridCol w:w="3020"/>
            <w:gridCol w:w="3019"/>
            <w:gridCol w:w="30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Otwarcie stajni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2.06.2023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Zamknięcie stajni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3.06.2023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 zakończeniu zawodów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Plac Konkursowy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piaskowe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 m x 60 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Rozprężalnia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piaskowe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20 m x 60 m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Udostępnienie rozprężalni – dotyczy dnia przyjazdu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2.06.2023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14.00-18.00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left"/>
        <w:tblInd w:w="-211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eaaaa" w:val="clea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4.WARUNKI UCZESTNICTWA I FINASOWE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62.0" w:type="dxa"/>
        <w:jc w:val="left"/>
        <w:tblInd w:w="-211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OPŁATA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Startowa za rundę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150 zł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Startowa za jeden konkurs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90 zł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 boks od konia za całe zawody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150 zł (ilość boksów ograniczona)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color w:val="ff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color w:val="ff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color w:val="ff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color w:val="ff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color w:val="ff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Formalnym potwierdzeniem posiadanej licencji jest wpis w zestawieniach aktualnych licencji na stronie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http://artemor.pzj.pl/Overview#</w:t>
        </w:r>
      </w:hyperlink>
      <w:r w:rsidDel="00000000" w:rsidR="00000000" w:rsidRPr="00000000">
        <w:rPr>
          <w:rtl w:val="0"/>
        </w:rPr>
        <w:t xml:space="preserve"> bez licencji zawodnik może być nie dopuszczony do startu.</w:t>
      </w:r>
    </w:p>
    <w:tbl>
      <w:tblPr>
        <w:tblStyle w:val="Table8"/>
        <w:tblW w:w="9062.0" w:type="dxa"/>
        <w:jc w:val="left"/>
        <w:tblInd w:w="-211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WYMAGANE DOKUMENTY - ZAWODNICY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Zawody Regionalne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Licencja regionalna lub ogólnopolska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Widoczna w systemie ARTEMOR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Aktualne orzeczenie lekarskie o braku przeciwskazań do uprawiania sportu.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Potwierdzenie ubezpieczenia NNW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WYMAGANE DOKUMENTY - KONIE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Zawody regionalne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Paszport urzędowy z aktualnymi szczepieniami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Licencja regionalna lub ogólnopolska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Widoczna w systemie ARTEMOR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35" w:right="0" w:hanging="43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 zgłoszeń:</w:t>
        <w:tab/>
        <w:tab/>
      </w:r>
      <w:r w:rsidDel="00000000" w:rsidR="00000000" w:rsidRPr="00000000">
        <w:rPr>
          <w:rtl w:val="0"/>
        </w:rPr>
        <w:t xml:space="preserve">1.06.2023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35" w:right="0" w:hanging="43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Zgłoszenia przez: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panel zgłoszeń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zawodykonne.com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3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35" w:right="0" w:hanging="435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Przedpłatę za boks  w wysokości </w:t>
      </w:r>
      <w:r w:rsidDel="00000000" w:rsidR="00000000" w:rsidRPr="00000000">
        <w:rPr>
          <w:b w:val="1"/>
          <w:rtl w:val="0"/>
        </w:rPr>
        <w:t xml:space="preserve">150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PLN należy wpłacić najpóźniej w terminie zgłoszeń ostatecznych tj. do  </w:t>
      </w:r>
      <w:r w:rsidDel="00000000" w:rsidR="00000000" w:rsidRPr="00000000">
        <w:rPr>
          <w:b w:val="1"/>
          <w:rtl w:val="0"/>
        </w:rPr>
        <w:t xml:space="preserve">1.06.2023 na konto organizatora Klub Jeździecki Stado Kętrzyn :  BNP PARIBAS 98 2030 0045 1110 0000 0278 4860 w tytule : zawody boks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35" w:right="0" w:hanging="435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Po wycofaniu konia po terminie zgłoszeń ostatecznych, tj. po </w:t>
      </w:r>
      <w:r w:rsidDel="00000000" w:rsidR="00000000" w:rsidRPr="00000000">
        <w:rPr>
          <w:b w:val="1"/>
          <w:rtl w:val="0"/>
        </w:rPr>
        <w:t xml:space="preserve">1.06.2023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opłaty za boks nie podlegają zwrotowi. Dokonane opłaty w przypadku wycofania konia przed terminem zgłoszeń ostatecznych są zwracane w wysokości 100%.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1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3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62.0" w:type="dxa"/>
        <w:jc w:val="left"/>
        <w:tblInd w:w="-211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eaaaa" w:val="clear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5.PROGRAM</w:t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5838.0" w:type="dxa"/>
        <w:jc w:val="left"/>
        <w:tblInd w:w="1537.0" w:type="dxa"/>
        <w:tblBorders>
          <w:top w:color="000001" w:space="0" w:sz="8" w:val="single"/>
          <w:left w:color="000001" w:space="0" w:sz="8" w:val="single"/>
          <w:bottom w:color="000001" w:space="0" w:sz="18" w:val="single"/>
          <w:right w:color="000001" w:space="0" w:sz="8" w:val="single"/>
          <w:insideH w:color="000001" w:space="0" w:sz="18" w:val="single"/>
          <w:insideV w:color="000001" w:space="0" w:sz="8" w:val="single"/>
        </w:tblBorders>
        <w:tblLayout w:type="fixed"/>
        <w:tblLook w:val="0000"/>
      </w:tblPr>
      <w:tblGrid>
        <w:gridCol w:w="697"/>
        <w:gridCol w:w="836"/>
        <w:gridCol w:w="4305"/>
        <w:tblGridChange w:id="0">
          <w:tblGrid>
            <w:gridCol w:w="697"/>
            <w:gridCol w:w="836"/>
            <w:gridCol w:w="43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1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Dzień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1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Numer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1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Klasa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0c0c0" w:val="clear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Sobota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0c0c0" w:val="clear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0c0c0" w:val="clear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L1 ZT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0c0c0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L2 ZT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0c0c0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0c0c0" w:val="clear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0c0c0" w:val="clear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L3 ZR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0c0c0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L4 ZR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0c0c0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0c0c0" w:val="clear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0c0c0" w:val="clear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P1 ZR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0c0c0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P3 ZR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0c0c0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0c0c0" w:val="clear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0c0c0" w:val="clear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N4 ZR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0c0c0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07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  <w:p w:rsidR="00000000" w:rsidDel="00000000" w:rsidP="00000000" w:rsidRDefault="00000000" w:rsidRPr="00000000" w14:paraId="0000007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N5 ZR</w:t>
            </w:r>
          </w:p>
          <w:p w:rsidR="00000000" w:rsidDel="00000000" w:rsidP="00000000" w:rsidRDefault="00000000" w:rsidRPr="00000000" w14:paraId="0000008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C1 ZR</w:t>
            </w:r>
          </w:p>
          <w:p w:rsidR="00000000" w:rsidDel="00000000" w:rsidP="00000000" w:rsidRDefault="00000000" w:rsidRPr="00000000" w14:paraId="0000008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C2 ZR</w:t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RUNDA L ZT L1,L2</w:t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RUNDA L ZR L3, L4</w:t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RUNDA P ZR P1, P3</w:t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RUNDA N ZR N4, N5</w:t>
      </w:r>
    </w:p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RUNDA C ZR C1, C2</w:t>
      </w:r>
    </w:p>
    <w:tbl>
      <w:tblPr>
        <w:tblStyle w:val="Table11"/>
        <w:tblW w:w="9062.0" w:type="dxa"/>
        <w:jc w:val="left"/>
        <w:tblInd w:w="-211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eaaaa" w:val="clear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6.NAGRODY</w:t>
            </w:r>
          </w:p>
        </w:tc>
      </w:tr>
    </w:tbl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zapewnia floo dla </w:t>
      </w:r>
      <w:r w:rsidDel="00000000" w:rsidR="00000000" w:rsidRPr="00000000">
        <w:rPr>
          <w:rtl w:val="0"/>
        </w:rPr>
        <w:t xml:space="preserve">minimum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25% zawodników w każdym konkursie. Nagrody za rundę</w:t>
      </w:r>
      <w:r w:rsidDel="00000000" w:rsidR="00000000" w:rsidRPr="00000000">
        <w:rPr>
          <w:rtl w:val="0"/>
        </w:rPr>
        <w:t xml:space="preserve">, w zależności od hojności sponsorów; informacja wkrótce.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62.0" w:type="dxa"/>
        <w:jc w:val="left"/>
        <w:tblInd w:w="-211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eaaaa" w:val="clear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6.ZAGADNIENIA WETERYNARYJNE</w:t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Szczepienia ochronne przeciwko grypie koni. Obowiązuje następujący schemat szczepień: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Szczepienie podstawowe: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Pierwsze szczepienie – w dniu rozpoczęcia szczepień.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Drugie szczepienie – nie wcześniej niż 21-go dnia i nie później niż 92 dni od pierwszego szczepienia.</w:t>
      </w:r>
    </w:p>
    <w:p w:rsidR="00000000" w:rsidDel="00000000" w:rsidP="00000000" w:rsidRDefault="00000000" w:rsidRPr="00000000" w14:paraId="0000009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Szczepienie okresowe: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 6 miesięcy od ostatniego szczepienia. (jest dopuszczalny 21 dniowy okres karencji)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Żadne szczepienie okresowe nie może odbyć się później niż na 7 dni przed przybyciem na zawody.</w:t>
      </w:r>
    </w:p>
    <w:tbl>
      <w:tblPr>
        <w:tblStyle w:val="Table13"/>
        <w:tblW w:w="9062.0" w:type="dxa"/>
        <w:jc w:val="left"/>
        <w:tblInd w:w="-211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7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eaaaa" w:val="clear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7.DODATKOWE INFORAMACJE OD ORGANIZATORA</w:t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nie ponosi odpowiedzialności za kradzieże , wypadki oraz inne szkody mogące mieć miejsce podczas zawodów i w trakcie transportu.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Np. Psy na terenie zawodów mogą poruszać się wyłącznie na smyczy. Kara za nie przestrzeganie 200 PLN.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może przyjąć zgłoszenie bez wpłaty (wola organizatora), ale jednocześnie zastrzega sobie prawo do odrzucenia zgłoszenia bez wpłaty lub zwiększenia opłat o 50%. Przyjęcie zgłoszenia bez wpłaty minimalnej nie zwalnia Organizatora z możliwości doliczenia 50% opłaty (w przypadku braku wpłaty w terminie).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Dokonanie zmiany w zapisach do konkursu (po opublikowaniu list startowych) za zgodą Sędziego Głównego: 40 zł.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nie odpowiada za złe zapisy dokonane przez zgłaszającego (dotyczy również boksów).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wycofaniu konia po 1.06.202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opłaty nie podlegają zwrotowi. Dokonane opłaty w przypadku wycofania konia przed terminem zgłoszeń ostatecznych są zwracane w wysokości 100%. W przypadku anulacji zgłoszenia po terminie ostatecznym lub w przypadku, gdy zawodnik nie przyjedzie na zawody zawodnik zobowiązany jest do uregulowania przedpłaty (opłaty minimalnej). Opłata minimalna (przedpłata) jest kosztem przygotowania organizatora do zawodów.</w:t>
      </w:r>
    </w:p>
    <w:tbl>
      <w:tblPr>
        <w:tblStyle w:val="Table14"/>
        <w:tblW w:w="9062.0" w:type="dxa"/>
        <w:jc w:val="left"/>
        <w:tblInd w:w="-211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eaaaa" w:val="clear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KODEKS POSTĘPOWANIA Z KONIEM</w:t>
            </w:r>
          </w:p>
        </w:tc>
      </w:tr>
    </w:tbl>
    <w:p w:rsidR="00000000" w:rsidDel="00000000" w:rsidP="00000000" w:rsidRDefault="00000000" w:rsidRPr="00000000" w14:paraId="0000009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Na wszystkich etapach treningu i przygotowań konia do starty w zawodach, dobrostan konia musi stać ponad wszelkimi innymi wymaganiami. Dotyczy to stałej opieki, metod treningu, starannego obrządku, kucia oraz transportu.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80" w:firstLine="0"/>
        <w:jc w:val="both"/>
        <w:rPr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Konie i jeźdźcy muszą być zdrowi, kompetentni i wytrenowani, zanim wezmą udział w zawodach. Dotyczy to także stosowanych leków, środków medycznych oraz zabiegów chirurgicznych zagrażających dobrostanowi konia lub ciąży klaczy, oraz przypadków nadużywania pomocy medycznej.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260" w:firstLine="0"/>
        <w:jc w:val="both"/>
        <w:rPr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Zawody nie mogą zagrażać dobrostanowi konia. Należy zwracać szczególną uwagę na teren zawodów, stan techniczny podłoża, warunki stajenne i atmosferyczne, kondycję koni i ich bezpieczeństwo, także podczas podróży powrotnej z zawodów.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320" w:firstLine="0"/>
        <w:jc w:val="both"/>
        <w:rPr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Należy dołożyć wszelkich starań, aby zapewnić koniom staranną opiekę po zakończeniu zawodów, a także humanitarne traktowanie po zakończeniu kariery sportowej. Dotyczy to właściwej opieki weterynaryjnej, leczenie obrażeń odniesionych na zawodach, spokojnej starości, ewentualnie eutanazji.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700" w:firstLine="0"/>
        <w:jc w:val="left"/>
        <w:rPr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Polski Związek Jeździecki usilnie zachęca wszystkie osoby działające w sporcie jeździeckim do stałego podnoszenia swojej wiedzy oraz umiejętności dotyczących wszelkich aspektów współpracy z koniem.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417" w:top="1417" w:left="1417" w:right="1417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Warmińsko – Mazurski Związek Jeździecki</w:t>
    </w:r>
  </w:p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www.wmzj.pl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Letter"/>
      <w:lvlText w:val="●.%3."/>
      <w:lvlJc w:val="left"/>
      <w:pPr>
        <w:ind w:left="1980" w:hanging="360"/>
      </w:pPr>
      <w:rPr/>
    </w:lvl>
    <w:lvl w:ilvl="3">
      <w:start w:val="1"/>
      <w:numFmt w:val="decimal"/>
      <w:lvlText w:val="●.%3.%4."/>
      <w:lvlJc w:val="left"/>
      <w:pPr>
        <w:ind w:left="2520" w:hanging="360"/>
      </w:pPr>
      <w:rPr/>
    </w:lvl>
    <w:lvl w:ilvl="4">
      <w:start w:val="1"/>
      <w:numFmt w:val="lowerLetter"/>
      <w:lvlText w:val="●.%3.%4.%5."/>
      <w:lvlJc w:val="left"/>
      <w:pPr>
        <w:ind w:left="3240" w:hanging="360"/>
      </w:pPr>
      <w:rPr/>
    </w:lvl>
    <w:lvl w:ilvl="5">
      <w:start w:val="1"/>
      <w:numFmt w:val="lowerRoman"/>
      <w:lvlText w:val="●.%3.%4.%5.%6."/>
      <w:lvlJc w:val="right"/>
      <w:pPr>
        <w:ind w:left="3960" w:hanging="180"/>
      </w:pPr>
      <w:rPr/>
    </w:lvl>
    <w:lvl w:ilvl="6">
      <w:start w:val="1"/>
      <w:numFmt w:val="decimal"/>
      <w:lvlText w:val="●.%3.%4.%5.%6.%7."/>
      <w:lvlJc w:val="left"/>
      <w:pPr>
        <w:ind w:left="4680" w:hanging="360"/>
      </w:pPr>
      <w:rPr/>
    </w:lvl>
    <w:lvl w:ilvl="7">
      <w:start w:val="1"/>
      <w:numFmt w:val="lowerLetter"/>
      <w:lvlText w:val="●.%3.%4.%5.%6.%7.%8."/>
      <w:lvlJc w:val="left"/>
      <w:pPr>
        <w:ind w:left="5400" w:hanging="360"/>
      </w:pPr>
      <w:rPr/>
    </w:lvl>
    <w:lvl w:ilvl="8">
      <w:start w:val="1"/>
      <w:numFmt w:val="lowerRoman"/>
      <w:lvlText w:val="●.%3.%4.%5.%6.%7.%8.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4.%2"/>
      <w:lvlJc w:val="left"/>
      <w:pPr>
        <w:ind w:left="435" w:hanging="435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440" w:hanging="1440"/>
      </w:pPr>
      <w:rPr/>
    </w:lvl>
  </w:abstractNum>
  <w:abstractNum w:abstractNumId="3">
    <w:lvl w:ilvl="0">
      <w:start w:val="1"/>
      <w:numFmt w:val="decimal"/>
      <w:lvlText w:val="6.%1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2.%3."/>
      <w:lvlJc w:val="right"/>
      <w:pPr>
        <w:ind w:left="2160" w:hanging="180"/>
      </w:pPr>
      <w:rPr/>
    </w:lvl>
    <w:lvl w:ilvl="3">
      <w:start w:val="1"/>
      <w:numFmt w:val="decimal"/>
      <w:lvlText w:val="%2.%3.%4."/>
      <w:lvlJc w:val="left"/>
      <w:pPr>
        <w:ind w:left="2880" w:hanging="360"/>
      </w:pPr>
      <w:rPr/>
    </w:lvl>
    <w:lvl w:ilvl="4">
      <w:start w:val="1"/>
      <w:numFmt w:val="lowerLetter"/>
      <w:lvlText w:val="%2.%3.%4.%5."/>
      <w:lvlJc w:val="left"/>
      <w:pPr>
        <w:ind w:left="3600" w:hanging="360"/>
      </w:pPr>
      <w:rPr/>
    </w:lvl>
    <w:lvl w:ilvl="5">
      <w:start w:val="1"/>
      <w:numFmt w:val="lowerRoman"/>
      <w:lvlText w:val="%2.%3.%4.%5.%6."/>
      <w:lvlJc w:val="right"/>
      <w:pPr>
        <w:ind w:left="4320" w:hanging="180"/>
      </w:pPr>
      <w:rPr/>
    </w:lvl>
    <w:lvl w:ilvl="6">
      <w:start w:val="1"/>
      <w:numFmt w:val="decimal"/>
      <w:lvlText w:val="%2.%3.%4.%5.%6.%7."/>
      <w:lvlJc w:val="left"/>
      <w:pPr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ind w:left="5760" w:hanging="360"/>
      </w:pPr>
      <w:rPr/>
    </w:lvl>
    <w:lvl w:ilvl="8">
      <w:start w:val="1"/>
      <w:numFmt w:val="lowerRoman"/>
      <w:lvlText w:val="%2.%3.%4.%5.%6.%7.%8.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2.%3."/>
      <w:lvlJc w:val="right"/>
      <w:pPr>
        <w:ind w:left="2160" w:hanging="180"/>
      </w:pPr>
      <w:rPr/>
    </w:lvl>
    <w:lvl w:ilvl="3">
      <w:start w:val="1"/>
      <w:numFmt w:val="decimal"/>
      <w:lvlText w:val="%2.%3.%4."/>
      <w:lvlJc w:val="left"/>
      <w:pPr>
        <w:ind w:left="2880" w:hanging="360"/>
      </w:pPr>
      <w:rPr/>
    </w:lvl>
    <w:lvl w:ilvl="4">
      <w:start w:val="1"/>
      <w:numFmt w:val="lowerLetter"/>
      <w:lvlText w:val="%2.%3.%4.%5."/>
      <w:lvlJc w:val="left"/>
      <w:pPr>
        <w:ind w:left="3600" w:hanging="360"/>
      </w:pPr>
      <w:rPr/>
    </w:lvl>
    <w:lvl w:ilvl="5">
      <w:start w:val="1"/>
      <w:numFmt w:val="lowerRoman"/>
      <w:lvlText w:val="%2.%3.%4.%5.%6."/>
      <w:lvlJc w:val="right"/>
      <w:pPr>
        <w:ind w:left="4320" w:hanging="180"/>
      </w:pPr>
      <w:rPr/>
    </w:lvl>
    <w:lvl w:ilvl="6">
      <w:start w:val="1"/>
      <w:numFmt w:val="decimal"/>
      <w:lvlText w:val="%2.%3.%4.%5.%6.%7."/>
      <w:lvlJc w:val="left"/>
      <w:pPr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ind w:left="5760" w:hanging="360"/>
      </w:pPr>
      <w:rPr/>
    </w:lvl>
    <w:lvl w:ilvl="8">
      <w:start w:val="1"/>
      <w:numFmt w:val="lowerRoman"/>
      <w:lvlText w:val="%2.%3.%4.%5.%6.%7.%8.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7.%1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2.%3."/>
      <w:lvlJc w:val="right"/>
      <w:pPr>
        <w:ind w:left="1800" w:hanging="180"/>
      </w:pPr>
      <w:rPr/>
    </w:lvl>
    <w:lvl w:ilvl="3">
      <w:start w:val="1"/>
      <w:numFmt w:val="decimal"/>
      <w:lvlText w:val="%2.%3.%4."/>
      <w:lvlJc w:val="left"/>
      <w:pPr>
        <w:ind w:left="2520" w:hanging="360"/>
      </w:pPr>
      <w:rPr/>
    </w:lvl>
    <w:lvl w:ilvl="4">
      <w:start w:val="1"/>
      <w:numFmt w:val="lowerLetter"/>
      <w:lvlText w:val="%2.%3.%4.%5."/>
      <w:lvlJc w:val="left"/>
      <w:pPr>
        <w:ind w:left="3240" w:hanging="360"/>
      </w:pPr>
      <w:rPr/>
    </w:lvl>
    <w:lvl w:ilvl="5">
      <w:start w:val="1"/>
      <w:numFmt w:val="lowerRoman"/>
      <w:lvlText w:val="%2.%3.%4.%5.%6."/>
      <w:lvlJc w:val="right"/>
      <w:pPr>
        <w:ind w:left="3960" w:hanging="180"/>
      </w:pPr>
      <w:rPr/>
    </w:lvl>
    <w:lvl w:ilvl="6">
      <w:start w:val="1"/>
      <w:numFmt w:val="decimal"/>
      <w:lvlText w:val="%2.%3.%4.%5.%6.%7."/>
      <w:lvlJc w:val="left"/>
      <w:pPr>
        <w:ind w:left="4680" w:hanging="360"/>
      </w:pPr>
      <w:rPr/>
    </w:lvl>
    <w:lvl w:ilvl="7">
      <w:start w:val="1"/>
      <w:numFmt w:val="lowerLetter"/>
      <w:lvlText w:val="%2.%3.%4.%5.%6.%7.%8."/>
      <w:lvlJc w:val="left"/>
      <w:pPr>
        <w:ind w:left="5400" w:hanging="360"/>
      </w:pPr>
      <w:rPr/>
    </w:lvl>
    <w:lvl w:ilvl="8">
      <w:start w:val="1"/>
      <w:numFmt w:val="lowerRoman"/>
      <w:lvlText w:val="%2.%3.%4.%5.%6.%7.%8.%9."/>
      <w:lvlJc w:val="right"/>
      <w:pPr>
        <w:ind w:left="612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2.%3."/>
      <w:lvlJc w:val="right"/>
      <w:pPr>
        <w:ind w:left="2160" w:hanging="180"/>
      </w:pPr>
      <w:rPr/>
    </w:lvl>
    <w:lvl w:ilvl="3">
      <w:start w:val="1"/>
      <w:numFmt w:val="decimal"/>
      <w:lvlText w:val="%2.%3.%4."/>
      <w:lvlJc w:val="left"/>
      <w:pPr>
        <w:ind w:left="2880" w:hanging="360"/>
      </w:pPr>
      <w:rPr/>
    </w:lvl>
    <w:lvl w:ilvl="4">
      <w:start w:val="1"/>
      <w:numFmt w:val="lowerLetter"/>
      <w:lvlText w:val="%2.%3.%4.%5."/>
      <w:lvlJc w:val="left"/>
      <w:pPr>
        <w:ind w:left="3600" w:hanging="360"/>
      </w:pPr>
      <w:rPr/>
    </w:lvl>
    <w:lvl w:ilvl="5">
      <w:start w:val="1"/>
      <w:numFmt w:val="lowerRoman"/>
      <w:lvlText w:val="%2.%3.%4.%5.%6."/>
      <w:lvlJc w:val="right"/>
      <w:pPr>
        <w:ind w:left="4320" w:hanging="180"/>
      </w:pPr>
      <w:rPr/>
    </w:lvl>
    <w:lvl w:ilvl="6">
      <w:start w:val="1"/>
      <w:numFmt w:val="decimal"/>
      <w:lvlText w:val="%2.%3.%4.%5.%6.%7."/>
      <w:lvlJc w:val="left"/>
      <w:pPr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ind w:left="5760" w:hanging="360"/>
      </w:pPr>
      <w:rPr/>
    </w:lvl>
    <w:lvl w:ilvl="8">
      <w:start w:val="1"/>
      <w:numFmt w:val="lowerRoman"/>
      <w:lvlText w:val="%2.%3.%4.%5.%6.%7.%8.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●.%3."/>
      <w:lvlJc w:val="right"/>
      <w:pPr>
        <w:ind w:left="1800" w:hanging="180"/>
      </w:pPr>
      <w:rPr/>
    </w:lvl>
    <w:lvl w:ilvl="3">
      <w:start w:val="1"/>
      <w:numFmt w:val="decimal"/>
      <w:lvlText w:val="●.%3.%4."/>
      <w:lvlJc w:val="left"/>
      <w:pPr>
        <w:ind w:left="2520" w:hanging="360"/>
      </w:pPr>
      <w:rPr/>
    </w:lvl>
    <w:lvl w:ilvl="4">
      <w:start w:val="1"/>
      <w:numFmt w:val="lowerLetter"/>
      <w:lvlText w:val="●.%3.%4.%5."/>
      <w:lvlJc w:val="left"/>
      <w:pPr>
        <w:ind w:left="3240" w:hanging="360"/>
      </w:pPr>
      <w:rPr/>
    </w:lvl>
    <w:lvl w:ilvl="5">
      <w:start w:val="1"/>
      <w:numFmt w:val="lowerRoman"/>
      <w:lvlText w:val="●.%3.%4.%5.%6."/>
      <w:lvlJc w:val="right"/>
      <w:pPr>
        <w:ind w:left="3960" w:hanging="180"/>
      </w:pPr>
      <w:rPr/>
    </w:lvl>
    <w:lvl w:ilvl="6">
      <w:start w:val="1"/>
      <w:numFmt w:val="decimal"/>
      <w:lvlText w:val="●.%3.%4.%5.%6.%7."/>
      <w:lvlJc w:val="left"/>
      <w:pPr>
        <w:ind w:left="4680" w:hanging="360"/>
      </w:pPr>
      <w:rPr/>
    </w:lvl>
    <w:lvl w:ilvl="7">
      <w:start w:val="1"/>
      <w:numFmt w:val="lowerLetter"/>
      <w:lvlText w:val="●.%3.%4.%5.%6.%7.%8."/>
      <w:lvlJc w:val="left"/>
      <w:pPr>
        <w:ind w:left="5400" w:hanging="360"/>
      </w:pPr>
      <w:rPr/>
    </w:lvl>
    <w:lvl w:ilvl="8">
      <w:start w:val="1"/>
      <w:numFmt w:val="lowerRoman"/>
      <w:lvlText w:val="●.%3.%4.%5.%6.%7.%8.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artemor.pzj.pl/Overvie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